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5911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53ED6E3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16C6AA18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5E781636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3FF8F800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4D4EDE6F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65B8184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62880800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7A7C849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1ABB5BA8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20B80C48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4FBBEE3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77AF69F5" w14:textId="77777777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</w:t>
      </w:r>
      <w:r w:rsidR="009A3AE6">
        <w:rPr>
          <w:sz w:val="20"/>
          <w:szCs w:val="20"/>
        </w:rPr>
        <w:t xml:space="preserve">bis Ende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>(zuletzt am 5. Januar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1F80C701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2A5F3387" w14:textId="77777777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2148846E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760D4740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7673538A" w14:textId="77777777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4158C78C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5EC2DCA" w14:textId="77777777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50A54F63" w14:textId="77777777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70E35ADC" w14:textId="77777777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die Beitragsmonate Januar und Februar 2021 werden wir spätestens zusammen mit den Beiträgen für den März 2021 nachentrichten, die am 29. März 2021 fällig werden.</w:t>
      </w:r>
    </w:p>
    <w:p w14:paraId="5D21983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CD95E34" w14:textId="77777777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69FFE421" w14:textId="77777777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18DFADEB" w14:textId="77777777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581FC160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554A51C5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1F2FE0DD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AD24027" w14:textId="77777777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den Beitragsmonat Dezember 2020 werden wir spätestens zusammen mit den Beiträgen für den Februar 2021 nachentrichten, die am 24. Februar 2021 fällig werden.</w:t>
      </w:r>
    </w:p>
    <w:p w14:paraId="3EF3BEAE" w14:textId="77777777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27E700FD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641DB357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D4095"/>
    <w:rsid w:val="009F0A0C"/>
    <w:rsid w:val="009F2DD4"/>
    <w:rsid w:val="00A027FF"/>
    <w:rsid w:val="00A60841"/>
    <w:rsid w:val="00A93AFC"/>
    <w:rsid w:val="00AB66B0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35625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6891"/>
  <w15:docId w15:val="{36A05C7D-4773-4A58-A9C2-59BA5ED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Thiemann</dc:creator>
  <cp:lastModifiedBy>Mara Funes</cp:lastModifiedBy>
  <cp:revision>2</cp:revision>
  <cp:lastPrinted>2021-01-20T15:03:00Z</cp:lastPrinted>
  <dcterms:created xsi:type="dcterms:W3CDTF">2021-01-21T13:46:00Z</dcterms:created>
  <dcterms:modified xsi:type="dcterms:W3CDTF">2021-01-21T13:46:00Z</dcterms:modified>
</cp:coreProperties>
</file>